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05E" w:rsidRPr="00CA105E" w:rsidRDefault="00CA105E" w:rsidP="00CA105E">
      <w:pPr>
        <w:spacing w:after="0" w:line="360" w:lineRule="auto"/>
        <w:jc w:val="center"/>
        <w:rPr>
          <w:rFonts w:ascii="Monotype Corsiva" w:hAnsi="Monotype Corsiva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184AD09" wp14:editId="69EF201D">
            <wp:simplePos x="0" y="0"/>
            <wp:positionH relativeFrom="column">
              <wp:posOffset>-1034415</wp:posOffset>
            </wp:positionH>
            <wp:positionV relativeFrom="paragraph">
              <wp:posOffset>-471805</wp:posOffset>
            </wp:positionV>
            <wp:extent cx="7467600" cy="10568940"/>
            <wp:effectExtent l="0" t="0" r="0" b="3810"/>
            <wp:wrapNone/>
            <wp:docPr id="1" name="Рисунок 1" descr="C:\Users\user\Desktop\гномики\gnomiki\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номики\gnomiki\фо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05E">
        <w:rPr>
          <w:rFonts w:ascii="Monotype Corsiva" w:hAnsi="Monotype Corsiva" w:cs="Times New Roman"/>
          <w:b/>
          <w:color w:val="002060"/>
          <w:sz w:val="48"/>
          <w:szCs w:val="48"/>
        </w:rPr>
        <w:t xml:space="preserve">Условия успешного развития </w:t>
      </w:r>
    </w:p>
    <w:p w:rsidR="00CA105E" w:rsidRPr="00CA105E" w:rsidRDefault="00CA105E" w:rsidP="00CA105E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48"/>
          <w:szCs w:val="48"/>
        </w:rPr>
      </w:pPr>
      <w:r w:rsidRPr="00CA105E">
        <w:rPr>
          <w:rFonts w:ascii="Monotype Corsiva" w:hAnsi="Monotype Corsiva" w:cs="Times New Roman"/>
          <w:b/>
          <w:color w:val="002060"/>
          <w:sz w:val="48"/>
          <w:szCs w:val="48"/>
        </w:rPr>
        <w:t xml:space="preserve">творческих способностей </w:t>
      </w:r>
      <w:r w:rsidRPr="00CA105E">
        <w:rPr>
          <w:rFonts w:ascii="Monotype Corsiva" w:hAnsi="Monotype Corsiva" w:cs="Times New Roman"/>
          <w:b/>
          <w:color w:val="002060"/>
          <w:sz w:val="48"/>
          <w:szCs w:val="48"/>
        </w:rPr>
        <w:t xml:space="preserve">у </w:t>
      </w:r>
      <w:r w:rsidRPr="00CA105E">
        <w:rPr>
          <w:rFonts w:ascii="Monotype Corsiva" w:hAnsi="Monotype Corsiva" w:cs="Times New Roman"/>
          <w:b/>
          <w:color w:val="002060"/>
          <w:sz w:val="48"/>
          <w:szCs w:val="48"/>
        </w:rPr>
        <w:t>детей</w:t>
      </w:r>
    </w:p>
    <w:p w:rsidR="00CA105E" w:rsidRPr="00B43548" w:rsidRDefault="00CA105E" w:rsidP="00CA105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A105E" w:rsidRPr="00CA105E" w:rsidRDefault="00CA105E" w:rsidP="00CA105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05E">
        <w:rPr>
          <w:rFonts w:ascii="Times New Roman" w:hAnsi="Times New Roman" w:cs="Times New Roman"/>
          <w:b/>
          <w:sz w:val="28"/>
          <w:szCs w:val="28"/>
        </w:rPr>
        <w:t xml:space="preserve">Одним из важнейших факторов творческого развития детей является создание условий, способствующих формированию их творческих способностей. </w:t>
      </w:r>
      <w:proofErr w:type="gramStart"/>
      <w:r w:rsidRPr="00CA105E">
        <w:rPr>
          <w:rFonts w:ascii="Times New Roman" w:hAnsi="Times New Roman" w:cs="Times New Roman"/>
          <w:b/>
          <w:sz w:val="28"/>
          <w:szCs w:val="28"/>
        </w:rPr>
        <w:t xml:space="preserve">На основе анализа нескольких авторов, в частности (Дж. Смита, </w:t>
      </w:r>
      <w:proofErr w:type="spellStart"/>
      <w:r w:rsidRPr="00CA105E">
        <w:rPr>
          <w:rFonts w:ascii="Times New Roman" w:hAnsi="Times New Roman" w:cs="Times New Roman"/>
          <w:b/>
          <w:sz w:val="28"/>
          <w:szCs w:val="28"/>
        </w:rPr>
        <w:t>Б.Н.Никитина</w:t>
      </w:r>
      <w:proofErr w:type="spellEnd"/>
      <w:r w:rsidRPr="00CA105E">
        <w:rPr>
          <w:rFonts w:ascii="Times New Roman" w:hAnsi="Times New Roman" w:cs="Times New Roman"/>
          <w:b/>
          <w:sz w:val="28"/>
          <w:szCs w:val="28"/>
        </w:rPr>
        <w:t>, Л. Кэрролла, можно выделить семь основных условий успешного развития творческих способностей детей.</w:t>
      </w:r>
      <w:proofErr w:type="gramEnd"/>
    </w:p>
    <w:p w:rsidR="00CA105E" w:rsidRPr="00CA105E" w:rsidRDefault="00CA105E" w:rsidP="00CA105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05E">
        <w:rPr>
          <w:rFonts w:ascii="Times New Roman" w:hAnsi="Times New Roman" w:cs="Times New Roman"/>
          <w:b/>
          <w:sz w:val="28"/>
          <w:szCs w:val="28"/>
        </w:rPr>
        <w:t>Первым шагом к успешному развитию творческих способностей является раннее физическое развитие: раннее плавание, гимнастика, раннее ползание и хождение. Затем раннее чтение, счет, раннее знакомство с различными инструментами и материалами.</w:t>
      </w:r>
    </w:p>
    <w:p w:rsidR="00CA105E" w:rsidRPr="00CA105E" w:rsidRDefault="00CA105E" w:rsidP="00CA105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05E">
        <w:rPr>
          <w:rFonts w:ascii="Times New Roman" w:hAnsi="Times New Roman" w:cs="Times New Roman"/>
          <w:b/>
          <w:sz w:val="28"/>
          <w:szCs w:val="28"/>
        </w:rPr>
        <w:t xml:space="preserve"> Вторым условием развития творческих способностей ребенка является создание обстановки, опережающей развитие детей. Необходимо, насколько это возможно заранее окружить ребенка такой средой и такой системой отношений, которые стимулировали бы его самую разнообразную творческую деятельность и исподволь развивали бы в нем именно то, что в соответствующий момент способно наиболее эффективно развиваться. </w:t>
      </w:r>
    </w:p>
    <w:p w:rsidR="00CA105E" w:rsidRPr="00CA105E" w:rsidRDefault="00CA105E" w:rsidP="00CA10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05E">
        <w:rPr>
          <w:rFonts w:ascii="Times New Roman" w:hAnsi="Times New Roman" w:cs="Times New Roman"/>
          <w:b/>
          <w:sz w:val="28"/>
          <w:szCs w:val="28"/>
        </w:rPr>
        <w:t xml:space="preserve">Третье важное условие эффективного развития творческих способностей вытекает из самого характера творческого процесса, который требует максимального напряжения сил. Дело в том, что способности развиваются тем успешнее, чем чаще в своей деятельности человек добирается «до потолка» своих возможностей и постепенно поднимает этот потолок все выше и выше. </w:t>
      </w:r>
    </w:p>
    <w:p w:rsidR="00CA105E" w:rsidRPr="00CA105E" w:rsidRDefault="00CA105E" w:rsidP="00CA10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05E">
        <w:rPr>
          <w:rFonts w:ascii="Times New Roman" w:hAnsi="Times New Roman" w:cs="Times New Roman"/>
          <w:b/>
          <w:sz w:val="28"/>
          <w:szCs w:val="28"/>
        </w:rPr>
        <w:t>Четвертое условие успешного развития творческих способностей детей заключается в предоставлении ребенку большой свободы в выборе деятельности, в чередовании дел, в продолжительности занятий одним каким-либо делом, в выборе способов и т.д. Тогда желание ребенка, его интерес, эмоциональный подъем послужат надежной гарантией того, что уже большее напряжение ума не приведет к переутомлению, и пойдет ребенку на пользу.</w:t>
      </w:r>
    </w:p>
    <w:p w:rsidR="00CA105E" w:rsidRPr="00CA105E" w:rsidRDefault="00CA105E" w:rsidP="00CA105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05E">
        <w:rPr>
          <w:rFonts w:ascii="Times New Roman" w:hAnsi="Times New Roman" w:cs="Times New Roman"/>
          <w:b/>
          <w:sz w:val="28"/>
          <w:szCs w:val="28"/>
        </w:rPr>
        <w:t>Пятое условие предоставление ребенку такой свободы не исключает, а, наоборот, предполагает ненавязчивую, умную, доброжелательную помощь взрослых – это и есть пятое условие успешного развития творческих способностей. Самое главное здесь – не превращать свободу во вседозволенность, а помощь – в подсказку. К сожалению, подсказка - распространенный среди родителей способ «помощи» детям, но она только вредит делу. Нельзя делать что-либо за ребенка, если он может сделать это сам. Нельзя думать за него, когда он сам может додуматься.</w:t>
      </w:r>
    </w:p>
    <w:p w:rsidR="00CA105E" w:rsidRPr="00CA105E" w:rsidRDefault="00CA105E" w:rsidP="00CA105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0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235132" wp14:editId="35EE9FC4">
            <wp:simplePos x="0" y="0"/>
            <wp:positionH relativeFrom="column">
              <wp:posOffset>-1042035</wp:posOffset>
            </wp:positionH>
            <wp:positionV relativeFrom="paragraph">
              <wp:posOffset>-471805</wp:posOffset>
            </wp:positionV>
            <wp:extent cx="7467600" cy="10568940"/>
            <wp:effectExtent l="0" t="0" r="0" b="3810"/>
            <wp:wrapNone/>
            <wp:docPr id="2" name="Рисунок 2" descr="C:\Users\user\Desktop\гномики\gnomiki\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номики\gnomiki\фо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05E" w:rsidRPr="00CA105E" w:rsidRDefault="00CA105E" w:rsidP="00CA105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05E" w:rsidRPr="00CA105E" w:rsidRDefault="00CA105E" w:rsidP="00CA105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05E">
        <w:rPr>
          <w:rFonts w:ascii="Times New Roman" w:hAnsi="Times New Roman" w:cs="Times New Roman"/>
          <w:b/>
          <w:sz w:val="28"/>
          <w:szCs w:val="28"/>
        </w:rPr>
        <w:t>Шестое условие успешного развития творческих способностей является теплая дружелюбная атмосфера в семье и детском коллективе. Взрослые должны создать безопасную психологическую базу для возвращения ребенка из творческого поиска и собственных открытий. Важно постоянно стимулировать ребенка к творчеству, проявлять сочувствие к его неудачам, терпеливо относиться даже к странным идеям несвойственным в реальной жизни. Нужно исключить из обихода замечания и осуждения.</w:t>
      </w:r>
    </w:p>
    <w:p w:rsidR="00CA105E" w:rsidRPr="00CA105E" w:rsidRDefault="00CA105E" w:rsidP="00CA105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05E">
        <w:rPr>
          <w:rFonts w:ascii="Times New Roman" w:hAnsi="Times New Roman" w:cs="Times New Roman"/>
          <w:b/>
          <w:sz w:val="28"/>
          <w:szCs w:val="28"/>
        </w:rPr>
        <w:t xml:space="preserve">Седьмое условие недостаточно для воспитания ребенка с высоким творческим потенциалом, хотя некоторые западные психологи и сейчас считают, что творчество изначально присуще ребенку и, что надо только не мешать ему свободно </w:t>
      </w:r>
      <w:proofErr w:type="spellStart"/>
      <w:r w:rsidRPr="00CA105E">
        <w:rPr>
          <w:rFonts w:ascii="Times New Roman" w:hAnsi="Times New Roman" w:cs="Times New Roman"/>
          <w:b/>
          <w:sz w:val="28"/>
          <w:szCs w:val="28"/>
        </w:rPr>
        <w:t>самовыражаться</w:t>
      </w:r>
      <w:proofErr w:type="spellEnd"/>
      <w:r w:rsidRPr="00CA105E">
        <w:rPr>
          <w:rFonts w:ascii="Times New Roman" w:hAnsi="Times New Roman" w:cs="Times New Roman"/>
          <w:b/>
          <w:sz w:val="28"/>
          <w:szCs w:val="28"/>
        </w:rPr>
        <w:t xml:space="preserve">. Но практика показывает, что такого невмешательства мало: не все дети могут открыть дорогу к созиданию, и надолго сохранить творческую активность. Оказывается (и педагогическая практика показывает это), если подобрать соответствующие методы обучения, то даже дошкольники, не теряя своеобразия творчества, создают произведения более высокого уровня, чем их необученные </w:t>
      </w:r>
      <w:proofErr w:type="spellStart"/>
      <w:r w:rsidRPr="00CA105E">
        <w:rPr>
          <w:rFonts w:ascii="Times New Roman" w:hAnsi="Times New Roman" w:cs="Times New Roman"/>
          <w:b/>
          <w:sz w:val="28"/>
          <w:szCs w:val="28"/>
        </w:rPr>
        <w:t>самовыражающиеся</w:t>
      </w:r>
      <w:proofErr w:type="spellEnd"/>
      <w:r w:rsidRPr="00CA105E">
        <w:rPr>
          <w:rFonts w:ascii="Times New Roman" w:hAnsi="Times New Roman" w:cs="Times New Roman"/>
          <w:b/>
          <w:sz w:val="28"/>
          <w:szCs w:val="28"/>
        </w:rPr>
        <w:t xml:space="preserve"> сверстники. Не случайно сейчас так популярны детские кружки и студии, музыкальные школы и школы искусств. Конечно, ведется еще много споров о том, чему же и как учить детей, но тот факт, что учить надо не вызывает сомнений.</w:t>
      </w:r>
    </w:p>
    <w:p w:rsidR="00CA105E" w:rsidRPr="00CA105E" w:rsidRDefault="00CA105E" w:rsidP="00CA105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05E">
        <w:rPr>
          <w:rFonts w:ascii="Times New Roman" w:hAnsi="Times New Roman" w:cs="Times New Roman"/>
          <w:b/>
          <w:sz w:val="28"/>
          <w:szCs w:val="28"/>
        </w:rPr>
        <w:t xml:space="preserve">Как самое эмоциональное из искусств, музыка, близка впечатлительной натуре ребенка, и в этом заключается сила </w:t>
      </w:r>
      <w:bookmarkStart w:id="0" w:name="_GoBack"/>
      <w:bookmarkEnd w:id="0"/>
      <w:r w:rsidRPr="00CA105E">
        <w:rPr>
          <w:rFonts w:ascii="Times New Roman" w:hAnsi="Times New Roman" w:cs="Times New Roman"/>
          <w:b/>
          <w:sz w:val="28"/>
          <w:szCs w:val="28"/>
        </w:rPr>
        <w:t xml:space="preserve">воспитательного воздействия. Под влиянием музыки развивается художественное восприятие ребенка, богаче становятся переживания. </w:t>
      </w:r>
    </w:p>
    <w:p w:rsidR="00CA105E" w:rsidRPr="00CA105E" w:rsidRDefault="00CA105E" w:rsidP="00CA105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05E">
        <w:rPr>
          <w:rFonts w:ascii="Times New Roman" w:hAnsi="Times New Roman" w:cs="Times New Roman"/>
          <w:b/>
          <w:sz w:val="28"/>
          <w:szCs w:val="28"/>
        </w:rPr>
        <w:t>Необходимо в повседневной жизни приобщать ребенка к музыке. Использовать музыкальные сопровождения по отношению к любой деятельности ребенка, поэтому музыка является также одним из условий развития творческих способностей дошкольников.</w:t>
      </w:r>
    </w:p>
    <w:p w:rsidR="00CA105E" w:rsidRPr="00CA105E" w:rsidRDefault="00CA105E" w:rsidP="00CA105E">
      <w:pPr>
        <w:pStyle w:val="a4"/>
        <w:spacing w:line="24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CA105E" w:rsidRPr="00CA105E" w:rsidRDefault="00CA105E" w:rsidP="00CA105E">
      <w:pPr>
        <w:pStyle w:val="a4"/>
        <w:spacing w:line="24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CA105E" w:rsidRPr="00CA105E" w:rsidRDefault="00CA105E" w:rsidP="00CA105E">
      <w:pPr>
        <w:pStyle w:val="a4"/>
        <w:spacing w:line="36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CA105E" w:rsidRPr="00CA105E" w:rsidRDefault="00CA105E" w:rsidP="00CA105E">
      <w:pPr>
        <w:pStyle w:val="a4"/>
        <w:spacing w:line="36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CA105E" w:rsidRPr="00CA105E" w:rsidRDefault="00CA105E" w:rsidP="00CA105E">
      <w:pPr>
        <w:pStyle w:val="a4"/>
        <w:spacing w:line="36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CA105E" w:rsidRPr="00CA105E" w:rsidRDefault="00CA105E" w:rsidP="00CA105E">
      <w:pPr>
        <w:pStyle w:val="a4"/>
        <w:spacing w:line="36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3647EB" w:rsidRPr="00CA105E" w:rsidRDefault="003647EB">
      <w:pPr>
        <w:rPr>
          <w:b/>
        </w:rPr>
      </w:pPr>
    </w:p>
    <w:sectPr w:rsidR="003647EB" w:rsidRPr="00CA105E" w:rsidSect="00CA105E">
      <w:pgSz w:w="11906" w:h="16838"/>
      <w:pgMar w:top="851" w:right="851" w:bottom="62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7EB"/>
    <w:rsid w:val="003647EB"/>
    <w:rsid w:val="00CA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47E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A10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47E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A10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2018-12-23T11:06:00Z</dcterms:created>
  <dcterms:modified xsi:type="dcterms:W3CDTF">2018-12-23T11:26:00Z</dcterms:modified>
</cp:coreProperties>
</file>